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F0" w:rsidRDefault="007621F0" w:rsidP="000262FF">
      <w:pPr>
        <w:jc w:val="center"/>
        <w:rPr>
          <w:rFonts w:asciiTheme="majorHAnsi" w:hAnsiTheme="majorHAnsi"/>
        </w:rPr>
      </w:pPr>
      <w:bookmarkStart w:id="0" w:name="_GoBack"/>
      <w:bookmarkEnd w:id="0"/>
    </w:p>
    <w:p w:rsidR="007621F0" w:rsidRDefault="007621F0" w:rsidP="000262FF">
      <w:pPr>
        <w:jc w:val="center"/>
        <w:rPr>
          <w:rFonts w:asciiTheme="majorHAnsi" w:hAnsiTheme="majorHAnsi"/>
        </w:rPr>
      </w:pPr>
    </w:p>
    <w:p w:rsidR="007621F0" w:rsidRPr="007621F0" w:rsidRDefault="007621F0" w:rsidP="00A93156">
      <w:pPr>
        <w:rPr>
          <w:rFonts w:asciiTheme="majorHAnsi" w:hAnsiTheme="majorHAnsi"/>
          <w:b/>
        </w:rPr>
      </w:pPr>
    </w:p>
    <w:p w:rsidR="00A935A6" w:rsidRPr="007621F0" w:rsidRDefault="00C77D40" w:rsidP="000262FF">
      <w:pPr>
        <w:jc w:val="center"/>
        <w:rPr>
          <w:rFonts w:asciiTheme="majorHAnsi" w:hAnsiTheme="majorHAnsi"/>
          <w:b/>
          <w:sz w:val="28"/>
          <w:szCs w:val="28"/>
        </w:rPr>
      </w:pPr>
      <w:r w:rsidRPr="007621F0">
        <w:rPr>
          <w:rFonts w:asciiTheme="majorHAnsi" w:hAnsiTheme="majorHAnsi"/>
          <w:b/>
          <w:sz w:val="28"/>
          <w:szCs w:val="28"/>
        </w:rPr>
        <w:t>THUNDER BAY INDIAN FRIENDSHIP CENTRE</w:t>
      </w:r>
    </w:p>
    <w:p w:rsidR="00C77D40" w:rsidRPr="007621F0" w:rsidRDefault="00C77D40" w:rsidP="000262FF">
      <w:pPr>
        <w:jc w:val="center"/>
        <w:rPr>
          <w:rFonts w:asciiTheme="majorHAnsi" w:hAnsiTheme="majorHAnsi"/>
          <w:b/>
        </w:rPr>
      </w:pPr>
      <w:r w:rsidRPr="007621F0">
        <w:rPr>
          <w:rFonts w:asciiTheme="majorHAnsi" w:hAnsiTheme="majorHAnsi"/>
          <w:b/>
        </w:rPr>
        <w:t>POLICY TITLE: LIMITS OF CONFIDENTIALITY</w:t>
      </w:r>
    </w:p>
    <w:p w:rsidR="00C77D40" w:rsidRPr="007621F0" w:rsidRDefault="00C77D40">
      <w:pPr>
        <w:rPr>
          <w:rFonts w:asciiTheme="majorHAnsi" w:hAnsiTheme="majorHAnsi"/>
          <w:b/>
        </w:rPr>
      </w:pPr>
      <w:r w:rsidRPr="007621F0">
        <w:rPr>
          <w:rFonts w:asciiTheme="majorHAnsi" w:hAnsiTheme="majorHAnsi"/>
          <w:b/>
        </w:rPr>
        <w:t>POLICY</w:t>
      </w:r>
    </w:p>
    <w:p w:rsidR="00C77D40" w:rsidRDefault="00C77D40">
      <w:pPr>
        <w:rPr>
          <w:rFonts w:asciiTheme="majorHAnsi" w:hAnsiTheme="majorHAnsi"/>
        </w:rPr>
      </w:pPr>
      <w:r>
        <w:rPr>
          <w:rFonts w:asciiTheme="majorHAnsi" w:hAnsiTheme="majorHAnsi"/>
        </w:rPr>
        <w:t>All written or verbal statements made by a client or their partner (either to a counselor or in a group) will be held as confidential. They will only be shared if a written consent form is signed or, if any of the following four exceptions apply;</w:t>
      </w:r>
    </w:p>
    <w:p w:rsidR="00C77D40" w:rsidRPr="007621F0" w:rsidRDefault="00C77D40">
      <w:pPr>
        <w:rPr>
          <w:rFonts w:asciiTheme="majorHAnsi" w:hAnsiTheme="majorHAnsi"/>
          <w:b/>
        </w:rPr>
      </w:pPr>
      <w:r w:rsidRPr="007621F0">
        <w:rPr>
          <w:rFonts w:asciiTheme="majorHAnsi" w:hAnsiTheme="majorHAnsi"/>
          <w:b/>
        </w:rPr>
        <w:t>EXCEPTIONS</w:t>
      </w:r>
    </w:p>
    <w:p w:rsidR="00C77D40" w:rsidRDefault="00C77D40">
      <w:pPr>
        <w:rPr>
          <w:rFonts w:asciiTheme="majorHAnsi" w:hAnsiTheme="majorHAnsi"/>
        </w:rPr>
      </w:pPr>
      <w:r>
        <w:rPr>
          <w:rFonts w:asciiTheme="majorHAnsi" w:hAnsiTheme="majorHAnsi"/>
        </w:rPr>
        <w:t xml:space="preserve">Program staff will provide information </w:t>
      </w:r>
      <w:r w:rsidRPr="00C77D40">
        <w:rPr>
          <w:rFonts w:asciiTheme="majorHAnsi" w:hAnsiTheme="majorHAnsi"/>
          <w:u w:val="single"/>
        </w:rPr>
        <w:t>without</w:t>
      </w:r>
      <w:r>
        <w:rPr>
          <w:rFonts w:asciiTheme="majorHAnsi" w:hAnsiTheme="majorHAnsi"/>
        </w:rPr>
        <w:t xml:space="preserve"> the consent of the client, in the following cases: </w:t>
      </w:r>
    </w:p>
    <w:p w:rsidR="000262FF" w:rsidRPr="00827A8D" w:rsidRDefault="00C77D40" w:rsidP="007621F0">
      <w:pPr>
        <w:pStyle w:val="ListParagraph"/>
        <w:numPr>
          <w:ilvl w:val="0"/>
          <w:numId w:val="2"/>
        </w:numPr>
        <w:rPr>
          <w:rFonts w:asciiTheme="majorHAnsi" w:hAnsiTheme="majorHAnsi"/>
          <w:b/>
        </w:rPr>
      </w:pPr>
      <w:r w:rsidRPr="007621F0">
        <w:rPr>
          <w:rFonts w:asciiTheme="majorHAnsi" w:hAnsiTheme="majorHAnsi"/>
        </w:rPr>
        <w:t xml:space="preserve">Staff has reasonable grounds to suspect that a child is or may be in need of protection, the staff shall forthwith report the suspicion and the information upon which it is based to the Children’s Aid Society or </w:t>
      </w:r>
      <w:proofErr w:type="spellStart"/>
      <w:r w:rsidRPr="007621F0">
        <w:rPr>
          <w:rFonts w:asciiTheme="majorHAnsi" w:hAnsiTheme="majorHAnsi"/>
        </w:rPr>
        <w:t>Dilico</w:t>
      </w:r>
      <w:proofErr w:type="spellEnd"/>
      <w:r w:rsidRPr="007621F0">
        <w:rPr>
          <w:rFonts w:asciiTheme="majorHAnsi" w:hAnsiTheme="majorHAnsi"/>
        </w:rPr>
        <w:t xml:space="preserve"> Ojibway Child &amp; Family Worker/Supervisor assigned to that case, not the client as this may interfere with the Child Welfare Services investigation. Staff members are under no obligation to advise the client that they made the referral to the Child Welfare Agency. </w:t>
      </w:r>
      <w:r w:rsidR="000262FF" w:rsidRPr="007621F0">
        <w:rPr>
          <w:rFonts w:asciiTheme="majorHAnsi" w:hAnsiTheme="majorHAnsi"/>
        </w:rPr>
        <w:br/>
      </w:r>
      <w:r w:rsidRPr="007621F0">
        <w:rPr>
          <w:rFonts w:asciiTheme="majorHAnsi" w:hAnsiTheme="majorHAnsi"/>
        </w:rPr>
        <w:t>(s.</w:t>
      </w:r>
      <w:r w:rsidR="001A243E" w:rsidRPr="007621F0">
        <w:rPr>
          <w:rFonts w:asciiTheme="majorHAnsi" w:hAnsiTheme="majorHAnsi"/>
        </w:rPr>
        <w:t xml:space="preserve"> </w:t>
      </w:r>
      <w:r w:rsidRPr="007621F0">
        <w:rPr>
          <w:rFonts w:asciiTheme="majorHAnsi" w:hAnsiTheme="majorHAnsi"/>
        </w:rPr>
        <w:t>72(1)</w:t>
      </w:r>
      <w:r w:rsidRPr="00827A8D">
        <w:rPr>
          <w:rFonts w:asciiTheme="majorHAnsi" w:hAnsiTheme="majorHAnsi"/>
          <w:b/>
          <w:u w:val="single"/>
        </w:rPr>
        <w:t>Child and Family Services Act</w:t>
      </w:r>
      <w:r w:rsidRPr="00827A8D">
        <w:rPr>
          <w:rFonts w:asciiTheme="majorHAnsi" w:hAnsiTheme="majorHAnsi"/>
          <w:b/>
        </w:rPr>
        <w:t>)</w:t>
      </w:r>
    </w:p>
    <w:p w:rsidR="007621F0" w:rsidRPr="00827A8D" w:rsidRDefault="007621F0" w:rsidP="007621F0">
      <w:pPr>
        <w:pStyle w:val="ListParagraph"/>
        <w:rPr>
          <w:rFonts w:asciiTheme="majorHAnsi" w:hAnsiTheme="majorHAnsi"/>
          <w:b/>
        </w:rPr>
      </w:pPr>
    </w:p>
    <w:p w:rsidR="007621F0" w:rsidRPr="007621F0" w:rsidRDefault="000262FF" w:rsidP="007621F0">
      <w:pPr>
        <w:pStyle w:val="ListParagraph"/>
        <w:numPr>
          <w:ilvl w:val="0"/>
          <w:numId w:val="2"/>
        </w:numPr>
        <w:rPr>
          <w:rFonts w:asciiTheme="majorHAnsi" w:hAnsiTheme="majorHAnsi"/>
        </w:rPr>
      </w:pPr>
      <w:r w:rsidRPr="007621F0">
        <w:rPr>
          <w:rFonts w:asciiTheme="majorHAnsi" w:hAnsiTheme="majorHAnsi"/>
        </w:rPr>
        <w:t>The client a) has threatened or attempted or is threatening or attempting to cause bodily harm to himself or herself; b) has behaved or is behaving violently</w:t>
      </w:r>
      <w:r w:rsidR="001A243E" w:rsidRPr="007621F0">
        <w:rPr>
          <w:rFonts w:asciiTheme="majorHAnsi" w:hAnsiTheme="majorHAnsi"/>
        </w:rPr>
        <w:t xml:space="preserve"> towards another person or has caused or is causing another person to fear bodily harm from him or himself; in the presence of program staff or other clients, program staff will immediately notify the police, and warn the potential victim if applicable.</w:t>
      </w:r>
      <w:r w:rsidR="001A243E" w:rsidRPr="007621F0">
        <w:rPr>
          <w:rFonts w:asciiTheme="majorHAnsi" w:hAnsiTheme="majorHAnsi"/>
        </w:rPr>
        <w:br/>
        <w:t xml:space="preserve">(s. 16(1) </w:t>
      </w:r>
      <w:r w:rsidR="001A243E" w:rsidRPr="00827A8D">
        <w:rPr>
          <w:rFonts w:asciiTheme="majorHAnsi" w:hAnsiTheme="majorHAnsi"/>
          <w:b/>
          <w:u w:val="single"/>
        </w:rPr>
        <w:t>Mental Health Act</w:t>
      </w:r>
      <w:r w:rsidR="001A243E" w:rsidRPr="00827A8D">
        <w:rPr>
          <w:rFonts w:asciiTheme="majorHAnsi" w:hAnsiTheme="majorHAnsi"/>
          <w:b/>
        </w:rPr>
        <w:t>)</w:t>
      </w:r>
      <w:r w:rsidR="001A243E" w:rsidRPr="007621F0">
        <w:rPr>
          <w:rFonts w:asciiTheme="majorHAnsi" w:hAnsiTheme="majorHAnsi"/>
        </w:rPr>
        <w:t xml:space="preserve"> </w:t>
      </w:r>
      <w:r w:rsidR="007621F0">
        <w:rPr>
          <w:rFonts w:asciiTheme="majorHAnsi" w:hAnsiTheme="majorHAnsi"/>
        </w:rPr>
        <w:br/>
      </w:r>
    </w:p>
    <w:p w:rsidR="001A243E" w:rsidRPr="007621F0" w:rsidRDefault="001A243E" w:rsidP="007621F0">
      <w:pPr>
        <w:pStyle w:val="ListParagraph"/>
        <w:numPr>
          <w:ilvl w:val="0"/>
          <w:numId w:val="2"/>
        </w:numPr>
        <w:rPr>
          <w:rFonts w:asciiTheme="majorHAnsi" w:hAnsiTheme="majorHAnsi"/>
        </w:rPr>
      </w:pPr>
      <w:r w:rsidRPr="007621F0">
        <w:rPr>
          <w:rFonts w:asciiTheme="majorHAnsi" w:hAnsiTheme="majorHAnsi"/>
        </w:rPr>
        <w:t xml:space="preserve">The courts subpoena a client’s file, program supervisor or in their absence executive director will be notified and appropriate procedures will be followed. </w:t>
      </w:r>
      <w:r w:rsidR="007621F0">
        <w:rPr>
          <w:rFonts w:asciiTheme="majorHAnsi" w:hAnsiTheme="majorHAnsi"/>
        </w:rPr>
        <w:br/>
      </w:r>
    </w:p>
    <w:p w:rsidR="001A243E" w:rsidRDefault="001A243E" w:rsidP="007621F0">
      <w:pPr>
        <w:pStyle w:val="ListParagraph"/>
        <w:numPr>
          <w:ilvl w:val="0"/>
          <w:numId w:val="2"/>
        </w:numPr>
        <w:rPr>
          <w:rFonts w:asciiTheme="majorHAnsi" w:hAnsiTheme="majorHAnsi"/>
        </w:rPr>
      </w:pPr>
      <w:r w:rsidRPr="007621F0">
        <w:rPr>
          <w:rFonts w:asciiTheme="majorHAnsi" w:hAnsiTheme="majorHAnsi"/>
        </w:rPr>
        <w:t xml:space="preserve">The participant is in the program by court mandate, in accordance with established procedures, in the court, probation and parole </w:t>
      </w:r>
      <w:r w:rsidR="007621F0" w:rsidRPr="007621F0">
        <w:rPr>
          <w:rFonts w:asciiTheme="majorHAnsi" w:hAnsiTheme="majorHAnsi"/>
        </w:rPr>
        <w:t>services</w:t>
      </w:r>
      <w:r w:rsidRPr="007621F0">
        <w:rPr>
          <w:rFonts w:asciiTheme="majorHAnsi" w:hAnsiTheme="majorHAnsi"/>
        </w:rPr>
        <w:t xml:space="preserve"> will be informed about the </w:t>
      </w:r>
      <w:r w:rsidR="00A26595" w:rsidRPr="007621F0">
        <w:rPr>
          <w:rFonts w:asciiTheme="majorHAnsi" w:hAnsiTheme="majorHAnsi"/>
        </w:rPr>
        <w:t>client’s</w:t>
      </w:r>
      <w:r w:rsidRPr="007621F0">
        <w:rPr>
          <w:rFonts w:asciiTheme="majorHAnsi" w:hAnsiTheme="majorHAnsi"/>
        </w:rPr>
        <w:t xml:space="preserve"> attendance, participation, or any act of violent behaviour which constitutes a violation of the condition of any court order. </w:t>
      </w:r>
    </w:p>
    <w:p w:rsidR="007621F0" w:rsidRDefault="007621F0" w:rsidP="007621F0">
      <w:pPr>
        <w:rPr>
          <w:rFonts w:asciiTheme="majorHAnsi" w:hAnsiTheme="majorHAnsi"/>
        </w:rPr>
      </w:pPr>
      <w:r>
        <w:rPr>
          <w:rFonts w:asciiTheme="majorHAnsi" w:hAnsiTheme="majorHAnsi"/>
        </w:rPr>
        <w:t xml:space="preserve">Along with this obligation, we will ensure that the client is supported through the process by referring them to appropriate services/ programs without jeopardizing the safety of the staff involved. </w:t>
      </w:r>
    </w:p>
    <w:p w:rsidR="007621F0" w:rsidRDefault="007621F0" w:rsidP="007621F0">
      <w:pPr>
        <w:rPr>
          <w:rFonts w:asciiTheme="majorHAnsi" w:hAnsiTheme="majorHAnsi"/>
        </w:rPr>
      </w:pPr>
      <w:r>
        <w:rPr>
          <w:rFonts w:asciiTheme="majorHAnsi" w:hAnsiTheme="majorHAnsi"/>
        </w:rPr>
        <w:lastRenderedPageBreak/>
        <w:t xml:space="preserve">A copy of the Thunder Bay Indian Friendship Centre’s CONFIDENTIALITY POLICY will be given to the client’s partner if applicable. </w:t>
      </w:r>
    </w:p>
    <w:p w:rsidR="007621F0" w:rsidRDefault="007621F0" w:rsidP="007621F0">
      <w:pPr>
        <w:rPr>
          <w:rFonts w:asciiTheme="majorHAnsi" w:hAnsiTheme="majorHAnsi"/>
        </w:rPr>
      </w:pPr>
      <w:r>
        <w:rPr>
          <w:rFonts w:asciiTheme="majorHAnsi" w:hAnsiTheme="majorHAnsi"/>
        </w:rPr>
        <w:t xml:space="preserve">MONITOR </w:t>
      </w:r>
      <w:r>
        <w:rPr>
          <w:rFonts w:asciiTheme="majorHAnsi" w:hAnsiTheme="majorHAnsi"/>
        </w:rPr>
        <w:br/>
        <w:t xml:space="preserve">The </w:t>
      </w:r>
      <w:r w:rsidR="004E324F">
        <w:rPr>
          <w:rFonts w:asciiTheme="majorHAnsi" w:hAnsiTheme="majorHAnsi"/>
        </w:rPr>
        <w:t>E</w:t>
      </w:r>
      <w:r>
        <w:rPr>
          <w:rFonts w:asciiTheme="majorHAnsi" w:hAnsiTheme="majorHAnsi"/>
        </w:rPr>
        <w:t xml:space="preserve">xecutive Director, or her designate, will monitor this policy. </w:t>
      </w:r>
    </w:p>
    <w:p w:rsidR="007621F0" w:rsidRDefault="007621F0" w:rsidP="007621F0">
      <w:pPr>
        <w:rPr>
          <w:rFonts w:asciiTheme="majorHAnsi" w:hAnsiTheme="majorHAnsi"/>
        </w:rPr>
      </w:pPr>
      <w:r>
        <w:rPr>
          <w:rFonts w:asciiTheme="majorHAnsi" w:hAnsiTheme="majorHAnsi"/>
        </w:rPr>
        <w:tab/>
        <w:t>DATE:</w:t>
      </w:r>
      <w:r>
        <w:rPr>
          <w:rFonts w:asciiTheme="majorHAnsi" w:hAnsiTheme="majorHAnsi"/>
        </w:rPr>
        <w:tab/>
      </w:r>
      <w:r>
        <w:rPr>
          <w:rFonts w:asciiTheme="majorHAnsi" w:hAnsiTheme="majorHAnsi"/>
        </w:rPr>
        <w:tab/>
        <w:t>NOVEMBER 7, 2001</w:t>
      </w:r>
      <w:r>
        <w:rPr>
          <w:rFonts w:asciiTheme="majorHAnsi" w:hAnsiTheme="majorHAnsi"/>
        </w:rPr>
        <w:br/>
      </w:r>
      <w:r>
        <w:rPr>
          <w:rFonts w:asciiTheme="majorHAnsi" w:hAnsiTheme="majorHAnsi"/>
        </w:rPr>
        <w:tab/>
        <w:t xml:space="preserve">REVIEWED: </w:t>
      </w:r>
      <w:r>
        <w:rPr>
          <w:rFonts w:asciiTheme="majorHAnsi" w:hAnsiTheme="majorHAnsi"/>
        </w:rPr>
        <w:tab/>
        <w:t>ANNUALLY</w:t>
      </w:r>
    </w:p>
    <w:p w:rsidR="007621F0" w:rsidRDefault="007621F0" w:rsidP="007621F0">
      <w:pPr>
        <w:rPr>
          <w:rFonts w:asciiTheme="majorHAnsi" w:hAnsiTheme="majorHAnsi"/>
        </w:rPr>
      </w:pPr>
    </w:p>
    <w:p w:rsidR="000D6C69" w:rsidRDefault="000D6C69" w:rsidP="007621F0">
      <w:pPr>
        <w:rPr>
          <w:rFonts w:asciiTheme="majorHAnsi" w:hAnsiTheme="majorHAnsi"/>
        </w:rPr>
      </w:pPr>
      <w:r>
        <w:rPr>
          <w:rFonts w:asciiTheme="majorHAnsi" w:hAnsiTheme="majorHAnsi"/>
        </w:rPr>
        <w:t>_______________________________________________</w:t>
      </w:r>
      <w:r>
        <w:rPr>
          <w:rFonts w:asciiTheme="majorHAnsi" w:hAnsiTheme="majorHAnsi"/>
        </w:rPr>
        <w:tab/>
        <w:t xml:space="preserve">   </w:t>
      </w:r>
      <w:r>
        <w:rPr>
          <w:rFonts w:asciiTheme="majorHAnsi" w:hAnsiTheme="majorHAnsi"/>
        </w:rPr>
        <w:tab/>
        <w:t>_______________________________</w:t>
      </w:r>
    </w:p>
    <w:p w:rsidR="007621F0" w:rsidRDefault="000D6C69" w:rsidP="007621F0">
      <w:pPr>
        <w:rPr>
          <w:rFonts w:asciiTheme="majorHAnsi" w:hAnsiTheme="majorHAnsi"/>
        </w:rPr>
      </w:pPr>
      <w:r w:rsidRPr="000D6C69">
        <w:rPr>
          <w:rFonts w:asciiTheme="majorHAnsi" w:hAnsiTheme="majorHAnsi"/>
          <w:vanish/>
          <w:u w:val="single"/>
        </w:rPr>
        <w:t xml:space="preserve">______         </w:t>
      </w:r>
      <w:r>
        <w:rPr>
          <w:rFonts w:asciiTheme="majorHAnsi" w:hAnsiTheme="majorHAnsi"/>
          <w:vanish/>
          <w:u w:val="single"/>
        </w:rPr>
        <w:t xml:space="preserve">   </w:t>
      </w:r>
      <w:r w:rsidR="007621F0">
        <w:rPr>
          <w:rFonts w:asciiTheme="majorHAnsi" w:hAnsiTheme="majorHAnsi"/>
        </w:rPr>
        <w:t>Executive Director</w:t>
      </w:r>
      <w:r w:rsidR="007621F0">
        <w:rPr>
          <w:rFonts w:asciiTheme="majorHAnsi" w:hAnsiTheme="majorHAnsi"/>
        </w:rPr>
        <w:tab/>
      </w:r>
      <w:r w:rsidR="007621F0">
        <w:rPr>
          <w:rFonts w:asciiTheme="majorHAnsi" w:hAnsiTheme="majorHAnsi"/>
        </w:rPr>
        <w:tab/>
      </w:r>
      <w:r w:rsidR="007621F0">
        <w:rPr>
          <w:rFonts w:asciiTheme="majorHAnsi" w:hAnsiTheme="majorHAnsi"/>
        </w:rPr>
        <w:tab/>
      </w:r>
      <w:r w:rsidR="007621F0">
        <w:rPr>
          <w:rFonts w:asciiTheme="majorHAnsi" w:hAnsiTheme="majorHAnsi"/>
        </w:rPr>
        <w:tab/>
      </w:r>
      <w:r w:rsidR="007621F0">
        <w:rPr>
          <w:rFonts w:asciiTheme="majorHAnsi" w:hAnsiTheme="majorHAnsi"/>
        </w:rPr>
        <w:tab/>
        <w:t xml:space="preserve">Date </w:t>
      </w:r>
    </w:p>
    <w:p w:rsidR="000D6C69" w:rsidRDefault="000D6C69" w:rsidP="007621F0">
      <w:pPr>
        <w:rPr>
          <w:rFonts w:asciiTheme="majorHAnsi" w:hAnsiTheme="majorHAnsi"/>
        </w:rPr>
      </w:pPr>
    </w:p>
    <w:p w:rsidR="000D6C69" w:rsidRDefault="000D6C69" w:rsidP="007621F0">
      <w:pPr>
        <w:rPr>
          <w:rFonts w:asciiTheme="majorHAnsi" w:hAnsiTheme="majorHAnsi"/>
        </w:rPr>
      </w:pPr>
      <w:r>
        <w:rPr>
          <w:rFonts w:asciiTheme="majorHAnsi" w:hAnsiTheme="majorHAnsi"/>
        </w:rPr>
        <w:t xml:space="preserve">I have had this Confidentiality Policy explained to me, and fully understand the obligation of the Thunder Bay Indian Friendship Centre and its Staff. </w:t>
      </w:r>
    </w:p>
    <w:p w:rsidR="000D6C69" w:rsidRDefault="000D6C69" w:rsidP="007621F0">
      <w:pPr>
        <w:rPr>
          <w:rFonts w:asciiTheme="majorHAnsi" w:hAnsiTheme="majorHAnsi"/>
        </w:rPr>
      </w:pPr>
    </w:p>
    <w:p w:rsidR="000D6C69" w:rsidRDefault="000D6C69" w:rsidP="007621F0">
      <w:pPr>
        <w:rPr>
          <w:rFonts w:asciiTheme="majorHAnsi" w:hAnsiTheme="majorHAnsi"/>
        </w:rPr>
      </w:pPr>
      <w:r>
        <w:rPr>
          <w:rFonts w:asciiTheme="majorHAnsi" w:hAnsiTheme="majorHAnsi"/>
        </w:rPr>
        <w:t>_______________________________________________</w:t>
      </w:r>
      <w:r>
        <w:rPr>
          <w:rFonts w:asciiTheme="majorHAnsi" w:hAnsiTheme="majorHAnsi"/>
        </w:rPr>
        <w:tab/>
      </w:r>
      <w:r>
        <w:rPr>
          <w:rFonts w:asciiTheme="majorHAnsi" w:hAnsiTheme="majorHAnsi"/>
        </w:rPr>
        <w:tab/>
        <w:t>_</w:t>
      </w:r>
      <w:r w:rsidR="00932314">
        <w:rPr>
          <w:rFonts w:asciiTheme="majorHAnsi" w:hAnsiTheme="majorHAnsi"/>
        </w:rPr>
        <w:t>_______________________________</w:t>
      </w:r>
    </w:p>
    <w:p w:rsidR="000D6C69" w:rsidRPr="007621F0" w:rsidRDefault="000D6C69" w:rsidP="007621F0">
      <w:pPr>
        <w:rPr>
          <w:rFonts w:asciiTheme="majorHAnsi" w:hAnsiTheme="majorHAnsi"/>
        </w:rPr>
      </w:pPr>
      <w:r>
        <w:rPr>
          <w:rFonts w:asciiTheme="majorHAnsi" w:hAnsiTheme="majorHAnsi"/>
        </w:rPr>
        <w:t>Client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sectPr w:rsidR="000D6C69" w:rsidRPr="007621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33BF6"/>
    <w:multiLevelType w:val="hybridMultilevel"/>
    <w:tmpl w:val="1D22F1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6C65F1D"/>
    <w:multiLevelType w:val="hybridMultilevel"/>
    <w:tmpl w:val="A48C13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40"/>
    <w:rsid w:val="000262FF"/>
    <w:rsid w:val="000D6C69"/>
    <w:rsid w:val="001A243E"/>
    <w:rsid w:val="00277EF8"/>
    <w:rsid w:val="003219A6"/>
    <w:rsid w:val="004E324F"/>
    <w:rsid w:val="00512511"/>
    <w:rsid w:val="007621F0"/>
    <w:rsid w:val="00827A8D"/>
    <w:rsid w:val="008F7E03"/>
    <w:rsid w:val="00932314"/>
    <w:rsid w:val="00A26595"/>
    <w:rsid w:val="00A71E6E"/>
    <w:rsid w:val="00A93156"/>
    <w:rsid w:val="00A935A6"/>
    <w:rsid w:val="00C77D40"/>
    <w:rsid w:val="00C93E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40"/>
    <w:pPr>
      <w:ind w:left="720"/>
      <w:contextualSpacing/>
    </w:pPr>
  </w:style>
  <w:style w:type="paragraph" w:styleId="BalloonText">
    <w:name w:val="Balloon Text"/>
    <w:basedOn w:val="Normal"/>
    <w:link w:val="BalloonTextChar"/>
    <w:uiPriority w:val="99"/>
    <w:semiHidden/>
    <w:unhideWhenUsed/>
    <w:rsid w:val="00A93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5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40"/>
    <w:pPr>
      <w:ind w:left="720"/>
      <w:contextualSpacing/>
    </w:pPr>
  </w:style>
  <w:style w:type="paragraph" w:styleId="BalloonText">
    <w:name w:val="Balloon Text"/>
    <w:basedOn w:val="Normal"/>
    <w:link w:val="BalloonTextChar"/>
    <w:uiPriority w:val="99"/>
    <w:semiHidden/>
    <w:unhideWhenUsed/>
    <w:rsid w:val="00A93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Chung</dc:creator>
  <cp:lastModifiedBy>User</cp:lastModifiedBy>
  <cp:revision>2</cp:revision>
  <cp:lastPrinted>2014-07-21T18:19:00Z</cp:lastPrinted>
  <dcterms:created xsi:type="dcterms:W3CDTF">2015-12-31T17:13:00Z</dcterms:created>
  <dcterms:modified xsi:type="dcterms:W3CDTF">2015-12-31T17:13:00Z</dcterms:modified>
</cp:coreProperties>
</file>